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Иду на несколько минут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— «Иду на несколько минут…»
          <w:br/>
          В работе (хаосом зовут
          <w:br/>
          Бездельники) оставив стол,
          <w:br/>
          Отставив стул — куда ушел?
          <w:br/>
          <w:br/>
          Опрашиваю весь Париж.
          <w:br/>
          Ведь в сказках лишь да в красках лишь
          <w:br/>
          Возносятся на небеса!
          <w:br/>
          Твоя душа — куда ушла?
          <w:br/>
          <w:br/>
          В шкафу — двустворчатом, как храм, —
          <w:br/>
          Гляди: все книги по местам.
          <w:br/>
          В строке — все буквы налицо.
          <w:br/>
          Твое лицо — куда ушло?
          <w:br/>
          <w:br/>
          * * *
          <w:br/>
          <w:br/>
          Твое лицо,
          <w:br/>
          Твое тепло,
          <w:br/>
          Твое плечо —
          <w:br/>
          Куда ушло?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2022-03-18T22:20:42+03:00</dcterms:created>
  <dcterms:modified xsi:type="dcterms:W3CDTF">2022-03-18T22:20:42+03:00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