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Barry Cornwall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Пью за здравие Мери,
          <w:br/>
          Милой Мери моей.
          <w:br/>
          Тихо запер я двери
          <w:br/>
          И один без гостей
          <w:br/>
          Пью за здравие Мери.
          <w:br/>
          <w:br/>
          Можно краше быть Мери,
          <w:br/>
          Краше Мери моей,
          <w:br/>
          Этой маленькой пери;
          <w:br/>
          Но нельзя быть милей
          <w:br/>
          Резвой, ласковой Мери.
          <w:br/>
          <w:br/>
          Будь же счастлива, Мери,
          <w:br/>
          Солнце жизни моей!
          <w:br/>
          Ни тоски, ни потери,
          <w:br/>
          Ни ненастливых дней
          <w:br/>
          Пусть не ведает Мери.
          <w:br/>
          <w:br/>
          <w:br/>
          * Барри Корнуэл. Твое здоровье,
          <w:br/>
          Мери. (англ.)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2021-11-11T10:20:37+03:00</dcterms:created>
  <dcterms:modified xsi:type="dcterms:W3CDTF">2021-11-11T10:20:37+03:00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