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Из «Шарля Бодлера». Креолка (сонет)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«Au pays parfume que soleil caresse…»
          <w:br/>
          Где ласков луч, в стране благоуханной
          <w:br/>
          Я знал под щедрым куполом дерев,
          <w:br/>
          Где все полно какой-то негой странной,
          <w:br/>
          Царицу гор, креолку, дочь лесов.
          <w:br/>
          Атлас лица и смуглый, и горячий;
          <w:br/>
          Горд очерк шеи: власть она хранит;
          <w:br/>
          Изящный бюст весь вылеплен удачей;
          <w:br/>
          В улыбке — зыбь; в глазах ее — гранит.
          <w:br/>
          О, к вам бы шел и малахит Луары,
          <w:br/>
          И Сэны гладь — как изумруды прерий…
          <w:br/>
          Украсьте замки, гнезда суеверий,
          <w:br/>
          В тени аллей будите Ваши чары.
          <w:br/>
          Сотките свет сонетов для поэта, —
          <w:br/>
          Ваш взгляд один важнее глаз дуэта!..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2022-03-22T09:28:52+03:00</dcterms:created>
  <dcterms:modified xsi:type="dcterms:W3CDTF">2022-03-22T09:28:52+03:00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