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Горация (Не время ль нам оставить)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время ль нам оставить
          <w:br/>
           Про небеса мечтать,
          <w:br/>
           Земную жизнь бесславить,
          <w:br/>
           Что есть — иль нет желать?
          <w:br/>
          <w:br/>
          Легко, конечно строить
          <w:br/>
           Воздушные миры,
          <w:br/>
           И уверять, и спорить:
          <w:br/>
           Как в них-то важны мы!
          <w:br/>
          <w:br/>
          Но от души ль порою
          <w:br/>
           В нас чувство говорит,
          <w:br/>
           Что жизнию земною
          <w:br/>
           Нет нужды дорожить?..
          <w:br/>
          <w:br/>
          Всему конец-могила;
          <w:br/>
           За далью — мрак густой;
          <w:br/>
           Ни вести, ни отзыва
          <w:br/>
           На вопль наш роковой!
          <w:br/>
          <w:br/>
          А тут дары земные,
          <w:br/>
           Дыхание цветов,
          <w:br/>
           Дни, ночи золотые,
          <w:br/>
           Разгульный шум лесов;
          <w:br/>
          <w:br/>
          И сердца жизнь живая,
          <w:br/>
           И чувства огнь святой,
          <w:br/>
           И дева молодая
          <w:br/>
           Блистает красотой!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2022-04-21T16:04:21+03:00</dcterms:created>
  <dcterms:modified xsi:type="dcterms:W3CDTF">2022-04-21T16:04:21+03:00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