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Флоренции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старинном городе, чужом и странно близком,
          <w:br/>
          Успокоение мечтой пленило ум.
          <w:br/>
          Не думая о временном и низком,
          <w:br/>
          По узким улицам плетешься наобум...
          <w:br/>
          <w:br/>
          В картинных галереях — в вялом теле
          <w:br/>
          Проснулись все мелодии чудес,
          <w:br/>
          И у мадонн чужого Боттичелли,
          <w:br/>
          Не веря, служишь столько тихих месс...
          <w:br/>
          <w:br/>
          Перед Давидом Микельанджело так жутко
          <w:br/>
          Следить, забыв века, в тревожной вере
          <w:br/>
          За выраженьем сильного лица!
          <w:br/>
          <w:br/>
          О, как привыкнуть вновь к туманным суткам,
          <w:br/>
          К растлениям, самоубийствам и холере,
          <w:br/>
          К болотному терпенью без конца?..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2021-11-11T02:23:53+03:00</dcterms:created>
  <dcterms:modified xsi:type="dcterms:W3CDTF">2021-11-11T02:23:53+03:00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