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арабской лирики 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Катамия! оставь притворство, довольно хитростей и ссор,
          <w:br/>
          Мы расстаемся, — и надолго, — с прощаньем руки я простер.
          <w:br/>
          Когда бы завтра, при отъезде, ты распахнула свой шатер,
          <w:br/>
          Хоть на мгновенье мог бы видеть я без фаты твой черный взор,
          <w:br/>
          И на груди твоей каменья, как ярко-пламенный костер,
          <w:br/>
          И на твоей газельей шее жемчужно-яхонтный убор,
          <w:br/>
          На шее той, — как у газели, когда она, покинув бор,
          <w:br/>
          Наедине с самцом осталась в ущельях непроходных гор
          <w:br/>
          И шею клонит, объедая из ягод пурпурный узор
          <w:br/>
          На изумрудно-нежных ветках, топча травы живой ковер,
          <w:br/>
          Мешая соки со слюною в один пленительный раствор,
          <w:br/>
          В вино, какого люди в мире еще не пили до сих пор!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2022-03-21T05:40:51+03:00</dcterms:created>
  <dcterms:modified xsi:type="dcterms:W3CDTF">2022-03-21T05:40:51+03:00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