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моего окна в вечерний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моего окна в вечерний час,
          <w:br/>
           Когда полнеба пламенем объято,
          <w:br/>
           Мне видится далекий Сан-Миньято,
          <w:br/>
           И от него не оторвать мне глаз.
          <w:br/>
          <w:br/>
          Уже давно последний луч погас,
          <w:br/>
           А я все жду какого-то возврата,
          <w:br/>
           Не видя бледности потухшего заката,
          <w:br/>
           Смотрю ревниво, как в последний раз.
          <w:br/>
          <w:br/>
          И где бы ни был я, везде, повсюду
          <w:br/>
           Меня манит тот белый дальний храм,
          <w:br/>
           И не дивлюся я такому чуду:
          <w:br/>
          <w:br/>
          Одно по всем дорогам и горам
          <w:br/>
           Ты — Сан-Миньято сердца моего,
          <w:br/>
           И от тебя не оторвать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2022-04-22T20:47:53+03:00</dcterms:created>
  <dcterms:modified xsi:type="dcterms:W3CDTF">2022-04-22T20:47:53+03:00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