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нагана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 время револьверы были разрешены.
          <w:br/>
           Революционеры хранили свои револьверы
          <w:br/>
           в стальных казенных сейфах,
          <w:br/>
           поставленных у стены,
          <w:br/>
           хранили, пока не теряли
          <w:br/>
           любви, надежды и веры.
          <w:br/>
          <w:br/>
          Потом, подсчитав на бумаге
          <w:br/>
           или прикинув в уме
          <w:br/>
           возможности, перспективы
          <w:br/>
           и подведя итоги,
          <w:br/>
           они с одного удара делали резюме,
          <w:br/>
           протягивали ноги.
          <w:br/>
          <w:br/>
          Пока оседало тело,
          <w:br/>
           воспаряла душа
          <w:br/>
           и, сделав свое дело,
          <w:br/>
           пробивалась дальше —
          <w:br/>
           совсем не так, как в жизни,
          <w:br/>
           ни капельки не спеша,
          <w:br/>
           и точно так же, как в жизни,-
          <w:br/>
           без никоторой фальши.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2022-04-24T05:59:36+03:00</dcterms:created>
  <dcterms:modified xsi:type="dcterms:W3CDTF">2022-04-24T05:59:36+03:00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