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огня в воду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Фрица юг бросает в жар —
          <w:br/>
           Только оглянись он:
          <w:br/>
           Немец солнечный удар
          <w:br/>
           Получил в Тунисе.
          <w:br/>
          <w:br/>
          Что теперь, — он думал хмур, —
          <w:br/>
           Хуже может статься?..
          <w:br/>
           Но залить водою Рур
          <w:br/>
           Вздумали британцы.
          <w:br/>
          <w:br/>
          Что ж арийца ждет еще?
          <w:br/>
           Вылинял задира:
          <w:br/>
           Под Бизертой — горячо,
          <w:br/>
           В Руре — слишком сыро.
          <w:br/>
          <w:br/>
          Наводненья грозный вал
          <w:br/>
           Хлещет по заводам…
          <w:br/>
           Называется — попал
          <w:br/>
           Из огня да в воду!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2022-04-22T15:07:44+03:00</dcterms:created>
  <dcterms:modified xsi:type="dcterms:W3CDTF">2022-04-22T15:07:44+03:00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