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Жду — не дождусь весны и мая,
          <w:br/>
          Цветов, улыбок и грозы,
          <w:br/>
          Когда потянутся, хромая,
          <w:br/>
          На дачу с мебелью возы!
          <w:br/>
          У старой мельницы, под горкой,
          <w:br/>
          На светлой даче, за столом,
          <w:br/>
          Простясь с своей столичной «норкой»
          <w:br/>
          Вы просветлеете челом.
          <w:br/>
          Как будет весело вам прыгать
          <w:br/>
          То к чахлой лавке, то к пруду,
          <w:br/>
          Детей к обеду звонко кликать,
          <w:br/>
          Шептать кому-то: «Я приду»…
          <w:br/>
          И как забавно до обеда,
          <w:br/>
          Когда так яростны лучи,
          <w:br/>
          Позвать мечтателя-соседа
          <w:br/>
          С собой на дальние ключи…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2022-03-22T11:02:04+03:00</dcterms:created>
  <dcterms:modified xsi:type="dcterms:W3CDTF">2022-03-22T11:02:04+03:00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