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Избрав свой путь, я шествую спокойно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Избрав свой путь, я шествую спокойно.
          <w:br/>
           Ты хочешь слез моих?
          <w:br/>
           Мой стих звучит уверенно и стройно.—
          <w:br/>
           Ты не увидишь их.
          <w:br/>
          <w:br/>
          Нет места снам, ни радостной надежде
          <w:br/>
           В больной душе моей.
          <w:br/>
           Не верю я, не верю я, как прежде,
          <w:br/>
           В рассвет грядущих дней.
          <w:br/>
          <w:br/>
          Все та же я; но, избранный отныне,
          <w:br/>
           Тернист мой путь земной.
          <w:br/>
           Тернист мой путь, затерянный в пустыне,—
          <w:br/>
           Ты не пойдешь за мной.
          <w:br/>
          <w:br/>
          Темно вокруг. Чуть брезжит свет далекий
          <w:br/>
           Блуждающих огней.
          <w:br/>
           И гибну я, и гибну — одинокой,
          <w:br/>
           Но не рабой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2022-04-22T07:52:51+03:00</dcterms:created>
  <dcterms:modified xsi:type="dcterms:W3CDTF">2022-04-22T07:52:51+03:00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