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Иль, сбросив бремя светских уз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Иль, сбросив бремя светских уз,
          <w:br/>
           В крылатые часы отдохновенья,
          <w:br/>
           С беспечностью любимца муз
          <w:br/>
           Питаю огнь воображенья
          <w:br/>
           Мечтами лестными, цветами заблужденья.
          <w:br/>
           Мечтаю иногда, что я поэт,
          <w:br/>
           И лавра требую за плод забавы,
          <w:br/>
           И дерзостным орлом лечу, куда зовет
          <w:br/>
           Упрямая богиня славы:
          <w:br/>
           Без заблужденья — счастья нет.
          <w:br/>
           За мотыльком бежит дитя вослед,
          <w:br/>
           А я душой парю за призраком волшебным,
          <w:br/>
           Но вдруг существенность жезлом враждебным
          <w:br/>
           Разрушила мечты — и я уж не поэт!
          <w:br/>
           Я не поэт!- и тщетные желанья
          <w:br/>
           Дух юный отягчили мой!
          <w:br/>
           Надежда робкая и грустны вспоминанья
          <w:br/>
           Гостьми нежданными явились предо мной.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2022-04-23T03:14:48+03:00</dcterms:created>
  <dcterms:modified xsi:type="dcterms:W3CDTF">2022-04-23T03:14:48+03:00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