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Инцидент за супом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«За дядю, за тетю, за маму, за папу»…
          <w:br/>
          — «Чтоб Кутику Боженька вылечил лапу»…
          <w:br/>
          — «Нельзя баловаться, нельзя, мой пригожий!»…
          <w:br/>
          (Уж хочется плакать от злости Сереже.)
          <w:br/>
          — «He плачь, и на трех он на лапах поскачет».
          <w:br/>
          Но поздно: Сереженька-первенец — плачет!
          <w:br/>
          <w:br/>
          Разохалась тетя, племянника ради
          <w:br/>
          Усидчивый дядя бросает тетради,
          <w:br/>
          Отец опечален: семейная драма!
          <w:br/>
          Волнуется там, перед зеркалом, мама…
          <w:br/>
          — «Hy, нянюшка, дальше! Чего же вы ждете?»
          <w:br/>
          — «За папу, за маму, за дядю, за тетю»…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2022-03-18T23:53:44+03:00</dcterms:created>
  <dcterms:modified xsi:type="dcterms:W3CDTF">2022-03-18T23:53:44+03:00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