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Ионическое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разбили мы кумиры их,
          <w:br/>
           зачем изгнали их из древних храмов? —
          <w:br/>
           изгнание для них не стало смертью.
          <w:br/>
           О ионийская земля, они тебя как прежде любят
          <w:br/>
           и память о тебе хранят их души.
          <w:br/>
           Когда восходит над тобой высокий августовский день, 
          <w:br/>
          <w:br/>
          пропитан воздух твой их жизненною силой,
          <w:br/>
           порою образ молодой, бесплотный,
          <w:br/>
           неясный образ поступью крылатой
          <w:br/>
           легко проходит по твоим холмам.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2022-04-22T06:04:14+03:00</dcterms:created>
  <dcterms:modified xsi:type="dcterms:W3CDTF">2022-04-22T06:04:14+03:00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