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Исландия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Валуны, и равнины, залитые лавой,
          <w:br/>
          Сонмы глетчеров, брызги горячих ключей.
          <w:br/>
          Скалы, полные грусти своей величавой,
          <w:br/>
          Убеленные холодом бледных лучей.
          <w:br/>
          Тени чахлых деревьев, и Море… О, Море!
          <w:br/>
          Волны, пена, и чайки, пустыня воды!
          <w:br/>
          Здесь забытые скальды, на влажном просторе,
          <w:br/>
          Пели песни при свете вечерней звезды.
          <w:br/>
          Эти Снорри, Сигурды, Тормодды, Гуннары,
          <w:br/>
          С именами железными, духи морей,
          <w:br/>
          От ветров получили суровые чары
          <w:br/>
          Для угрюмой томительной песни своей.
          <w:br/>
          И в строках перепевных доныне хранится
          <w:br/>
          Ропот бури, и гром, и ворчанье волны,
          <w:br/>
          В них кричит альбатрос, длиннокрылая птица,
          <w:br/>
          Из воздушной, из мертвой, из вольной страны.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2022-03-25T09:51:29+03:00</dcterms:created>
  <dcterms:modified xsi:type="dcterms:W3CDTF">2022-03-25T09:51:29+03:00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