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Испанке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лукавь же, себе признаваясь,
          <w:br/>
          Что на миг ты был полон одной,
          <w:br/>
          Той, что встала тогда, задыхаясь,
          <w:br/>
          Перед редкой и сытой толпой…
          <w:br/>
          Что была, как печаль, величава
          <w:br/>
          И безумна, как только печаль…
          <w:br/>
          Заревая господняя слава
          <w:br/>
          Исполняла священную шаль…
          <w:br/>
          И в бедро уперлася рукою,
          <w:br/>
          И каблук застучал по мосткам,
          <w:br/>
          Разноцветные ленты рекою
          <w:br/>
          Буйно хлынули к белым чулкам…
          <w:br/>
          Но, средь танца волшебств и наитий,
          <w:br/>
          Высоко занесенной рукой
          <w:br/>
          Разрывала незримые нити
          <w:br/>
          Между редкой толпой и собой,
          <w:br/>
          Чтоб неведомый северу танец,
          <w:br/>
          Крик Handa? и язык кастаньет
          <w:br/>
          Понял только влюбленный испанец
          <w:br/>
          Или видевший бога поэт.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2022-03-18T01:48:11+03:00</dcterms:created>
  <dcterms:modified xsi:type="dcterms:W3CDTF">2022-03-18T01:48:11+03:00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