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Итак, сомненья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сомненья нет, — разлука решена,
          <w:br/>
           И легкий парус мой, обветренный ненастьем,
          <w:br/>
           Готова вновь умчать житейская волна
          <w:br/>
           К безвестным берегам, на поиски за счастьем.
          <w:br/>
           Не странно ли?.. Любить спокойный уголок,
          <w:br/>
           Туманы севера и плач его метели,
          <w:br/>
           Заветный труд, друзей сплотившийся кружок, —
          <w:br/>
           И вечно странствовать без отдыха и цели,
          <w:br/>
           И вечно чувствовать, что всюду ты чужой,
          <w:br/>
           Что нету у тебя ни очага, ни крова…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2022-04-21T18:42:47+03:00</dcterms:created>
  <dcterms:modified xsi:type="dcterms:W3CDTF">2022-04-21T18:42:47+03:00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