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Итальянке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тебе, в минувшее, к иной, чудесной доле,
          <w:br/>
           душа моя плывет в зазубристой гондоле;
          <w:br/>
           осталось горе за кормой.
          <w:br/>
           Я рад, что до конца молчали мы упрямо,
          <w:br/>
           что в пышный, страшный сад не вышли мы из храма
          <w:br/>
           любви глубокой и немой:
          <w:br/>
           на каменных устах прекрасного былого
          <w:br/>
           улыбкою горит несказанное слово,
          <w:br/>
           невоплощенная мечта,—
          <w:br/>
           как световой двойник стоцветной, вечной зыби,
          <w:br/>
           дрожащий, над водой, на внутреннем изгибе
          <w:br/>
           венецианского моста…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2022-04-22T08:09:51+03:00</dcterms:created>
  <dcterms:modified xsi:type="dcterms:W3CDTF">2022-04-22T08:09:51+03:00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