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Итальянская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Благоуханна и светла,
          <w:br/>
          Уж с февраля весна в сады вошла,
          <w:br/>
          И вот миндаль мгновенно зацвела,
          <w:br/>
          И белизна всю зелень облила.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2021-11-10T11:21:17+03:00</dcterms:created>
  <dcterms:modified xsi:type="dcterms:W3CDTF">2021-11-10T11:21:17+03:00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