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Кругопев</em>
          <w:br/>
          <w:br/>
          Июль. Жара. Но местию палимый
          <w:br/>
           Не покидал он едкого пера,
          <w:br/>
           Казня врагов с враждой неумолимой.
          <w:br/>
           Июль… Жара!
          <w:br/>
           Был адский зной, но он строчил с утра…
          <w:br/>
           Певец, «Зарей» как сикофант гонимый,
          <w:br/>
           Он закричать уж был готов «ура»,
          <w:br/>
           В свой пасквиль вливши яд неуловимый,
          <w:br/>
           Но не пришла торжествовать пора;
          <w:br/>
           О Аспид, о боец неумолимый,
          <w:br/>
           Усни, усни, июльским днем палимый.
          <w:br/>
           Июль. Жара!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2022-04-22T18:24:40+03:00</dcterms:created>
  <dcterms:modified xsi:type="dcterms:W3CDTF">2022-04-22T18:24:40+03:00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