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Июль четырнадцатого года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 полудня парило.<w:br/><w:br/>И вот<w:br/> По проводам порхнула искра.<w:br/> И ветер телеграмму рвет<w:br/> Из хилых рук премьер-министра.<w:br/> Над гарью городов гроза.<w:br/> Скатилась жаркая слеза<w:br/> По каменной скуле Европы.<w:br/> Мрачнеют парки. Молкнет ропот.<w:br/> И пары прячутся.<w:br/><w:br/>И вот<w:br/> Тот выстрел по австрийской каске,<w:br/> Тот скрюченный громоотвод.<w:br/> И лиловеет мир, как в сказке.<w:br/> Ещё не против и не за,<w:br/> Глядит бессмысленно гроза<w:br/> И дышит заодно со всеми.<w:br/> Внизу &#8212; кровати, книги, семьи,<w:br/> Газоны, лошади&#8230;<w:br/><w:br/>И вот<w:br/> Черно на Марне и на Висле.<w:br/> По линии границ и вод<w:br/> Кордоны зоркие нависли.<w:br/> Скосив огромные глаза,<w:br/> В полнеба выросла гроза.<w:br/> Она швыряет черный факел<w:br/> В снопы и жнивья цвета хаки.<w:br/> Война объявлена.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2022-04-22T18:19:11+03:00</dcterms:created>
  <dcterms:modified xsi:type="dcterms:W3CDTF">2022-04-22T18:19:11+03:00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