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Виню (Невольный гость Петрова града)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Невольный гость Петрова града,
          <w:br/>
           Несчастный друг веселых мест.
          <w:br/>
           Где мы кистями винограда
          <w:br/>
           Разукрашаем жизни крест;
          <w:br/>
           Где так роскошно, так свободно,
          <w:br/>
           Надеждой сладостной горя,
          <w:br/>
           Мы веселились всенародно
          <w:br/>
           Во здравье нового царя,
          <w:br/>
           И праздник наш странноприимный,
          <w:br/>
           Шумя, по городу гулял;
          <w:br/>
           Стекло звенело, пелись гимны;
          <w:br/>
           Тимпан торжественный бряцал!
          <w:br/>
           Прощай! Когда рука судьбины
          <w:br/>
           Благоволит перед тобой
          <w:br/>
           Стакан поставить пуншевой
          <w:br/>
           Иль утешительные вины,
          <w:br/>
           И вспомнишь юности лихой
          <w:br/>
           Красноречивые картины,-
          <w:br/>
           Как мы пивали, пей до дна;
          <w:br/>
           Пируй по нашему на диво…
          <w:br/>
           И вновь пленительно и живо
          <w:br/>
           Тебе привидится она!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2022-04-21T16:33:32+03:00</dcterms:created>
  <dcterms:modified xsi:type="dcterms:W3CDTF">2022-04-21T16:33:32+03:00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