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милый взор, невинной страсти полный,
          <w:br/>
          Златой рассвет небесных чувств твоих
          <w:br/>
          Не мог, увы! умилостивить их –
          <w:br/>
          Он служит им укорою безмолвной.
          <w:br/>
          <w:br/>
          Сии сердца, в которых правды нет,
          <w:br/>
          Они, о друг, бегут, как приговора,
          <w:br/>
          Твоей любви младенческого взора,
          <w:br/>
          Он страшен им, как память детских лет.
          <w:br/>
          <w:br/>
          Но для меня сей взор благодеянье;
          <w:br/>
          Как жизни ключ, в душевной глубине
          <w:br/>
          Твой взор живит и будет жить во мне:
          <w:br/>
          Он нужен ей, как небо и дыханье.
          <w:br/>
          <w:br/>
          Таков горе́ духов блаженных свет,
          <w:br/>
          Лишь в небесах сияет он, небесный;
          <w:br/>
          В ночи греха, на дне ужасной бездны,
          <w:br/>
          Сей чистый огнь, как пламень адский, жжет.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2021-11-11T13:01:41+03:00</dcterms:created>
  <dcterms:modified xsi:type="dcterms:W3CDTF">2021-11-11T13:01:41+03:00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