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Пущину (Прочтя сии разбросанные строки)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альбом)
          <w:br/>
          <w:br/>
          Прочтя сии разбросанные строки
          <w:br/>
           С небрежностью на памятном листке,
          <w:br/>
           Как не узнать поэта по руке,
          <w:br/>
           Как первые не вспомянуть уроки
          <w:br/>
           И как не сказать на дружеском столе:
          <w:br/>
           «Друзья, у нас есть друг и в Хороле»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2022-04-21T11:50:42+03:00</dcterms:created>
  <dcterms:modified xsi:type="dcterms:W3CDTF">2022-04-21T11:50:42+03:00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