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Родзянке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обещал о романтизме,
          <w:br/>
          О сем парнасском афеизме,
          <w:br/>
          Потолковать еще со мной,
          <w:br/>
          Полтавских муз поведать тайны,
          <w:br/>
          А пишешь мне об ней одной...
          <w:br/>
          Нет, это ясно, милый мой,
          <w:br/>
          Нет, ты влюблен, Пирон Украйны!
          <w:br/>
          <w:br/>
          Ты прав: что может быть важней
          <w:br/>
          На свете женщины прекрасной?
          <w:br/>
          Улыбка, взор ее очей
          <w:br/>
          Дороже злата и честей,
          <w:br/>
          Дороже славы разногласной...
          <w:br/>
          Поговорим опять об ней.
          <w:br/>
          <w:br/>
          Хвалю, мой друг, ее охоту,
          <w:br/>
          Поотдохнув, рожать детей,
          <w:br/>
          Подобных матери своей;
          <w:br/>
          И счастлив, кто разделит с ней
          <w:br/>
          Сию приятную заботу:
          <w:br/>
          Не наведет она зевоту,
          <w:br/>
          Дай бог, чтоб только Гименей
          <w:br/>
          Меж тем продлил свою дремоту.
          <w:br/>
          <w:br/>
          Но не согласен я с тобой,
          <w:br/>
          Не одобряю я развода!
          <w:br/>
          Во-первых, веры долг святой,
          <w:br/>
          Закон и самая природа...
          <w:br/>
          А во-вторых, замечу я,
          <w:br/>
          Благопристойные мужья
          <w:br/>
          Для умных жен необходимы:
          <w:br/>
          При них домашние друзья
          <w:br/>
          Иль чуть заметны, иль незримы.
          <w:br/>
          Поверьте, милые мои:
          <w:br/>
          Одно другому помогает,
          <w:br/>
          И солнце брака затмевает
          <w:br/>
          Звезду стыдливую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2021-11-11T00:19:08+03:00</dcterms:created>
  <dcterms:modified xsi:type="dcterms:W3CDTF">2021-11-11T00:19:08+03:00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