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Филону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о Филон, кто харитам-богиням жертвы приносит.
          <w:br/>
          Как светлые дни легкокрылого мая в блеске весеннем,
          <w:br/>
          Как волны ручья, озаренны улыбкой юного утра,
          <w:br/>
          Дни его легким полетом летят.
          <w:br/>
          <w:br/>
          И полный фиал, освященный устами дев полногрудых,
          <w:br/>
          И лира, в кругу окрыляемых пляской фавнов звеняща,
          <w:br/>
          Да будут от нас, до нисхода в пределы тайного мира,
          <w:br/>
          Грациям, девам стыдливости, дар.
          <w:br/>
          <w:br/>
          И горе тому, кто харитам противен; низкие мысли
          <w:br/>
          Его от земли не восходят к Олимпу; бог песнопенья
          <w:br/>
          И нежный Эрот с ним враждуют; напрасно лиру он строит:
          <w:br/>
          Жизни в упорных не будет струнах.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2021-11-10T09:40:20+03:00</dcterms:created>
  <dcterms:modified xsi:type="dcterms:W3CDTF">2021-11-10T09:40:20+03:00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