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Стала я, как в те года, бессонной,
          <w:br/>
          Ночь не отличаю ото дня,
          <w:br/>
          Неужели у тебя — бездонной —
          <w:br/>
          Нету утешенья для меня?..
          <w:br/>
          Я-то всех полвека утешаю,
          <w:br/>
          Ты могла бы взять с меня пример.
          <w:br/>
          . . . . . . . . . . .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2022-03-19T19:42:06+03:00</dcterms:created>
  <dcterms:modified xsi:type="dcterms:W3CDTF">2022-03-19T19:42:06+03:00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