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овечкам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Овечки милые! Как счастлив ваш удел.
          <w:br/>
           Недаром вашей мы завидуем судьбине.
          <w:br/>
           И женский Теокрит в стихах вас стройных пел,
          <w:br/>
           Для вас луга цветут, для вас ручей в долине
          <w:br/>
           С игривым шумом льет студеные струи,
          <w:br/>
           При вас младой Ликас поет природы радость,
          <w:br/>
           Приветствуя рассвет алеющей зари.
          <w:br/>
           С каким надзором он лелеет вашу младость,
          <w:br/>
           Как охраняет вас в тиши родимых мест.
          <w:br/>
           А там, как вскормит он, взрастит рукой прилежной, —
          <w:br/>
           Зажарит и с пастушкой нежной
          <w:br/>
           О праздник за обедом съест.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2022-04-23T22:44:03+03:00</dcterms:created>
  <dcterms:modified xsi:type="dcterms:W3CDTF">2022-04-23T22:44:03+03:00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