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мальчик кудрявый, резва,
          <w:br/>
          Нарядна, как бабочка летом;
          <w:br/>
          Значенья пустого слова
          <w:br/>
          В устах ее полны приветом.
          <w:br/>
          <w:br/>
          Ей нравиться долго нельзя:
          <w:br/>
          Как цепь ей несносна привычка,
          <w:br/>
          Она ускользнет, как змея,
          <w:br/>
          Порхнет и умчится, как птичка.
          <w:br/>
          <w:br/>
          Таит молодое чело
          <w:br/>
          По воле — и радость и горе.
          <w:br/>
          В глазах — как на небе светло,
          <w:br/>
          В душе ее темно, как в море!
          <w:br/>
          <w:br/>
          То истиной дышит в ней всё,
          <w:br/>
          То всё в, ней притворно и ложно!
          <w:br/>
          Понять невозможно ее,
          <w:br/>
          Зато не любить невозможно.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2021-11-10T20:06:34+03:00</dcterms:created>
  <dcterms:modified xsi:type="dcterms:W3CDTF">2021-11-10T20:06:34+03:00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