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А.Н. Серова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музыке судя лет сорок вкось и вкривь,
          <w:br/>
           Над Ростиславом он отпраздновал победу.
          <w:br/>
           Сначала выпустил Юдифь,
          <w:br/>
           Потом — Рогнеду.
          <w:br/>
          <w:br/>
          Из музыканта он вдруг педагогом стал,
          <w:br/>
           Но в педагогии покрылся вечным срамом.
          <w:br/>
           Плохое воспитанье дал
          <w:br/>
           Он этим дамам:
          <w:br/>
          <w:br/>
          Одна Владимира хотела уморить,
          <w:br/>
           Другая пьяного прельстила Олоферна,
          <w:br/>
           И обе так привыкли выть,
          <w:br/>
           Что даже скверно.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2022-04-22T18:03:42+03:00</dcterms:created>
  <dcterms:modified xsi:type="dcterms:W3CDTF">2022-04-22T18:03:42+03:00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