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почтению, льзя объявить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почтению, льзя объявить любовь, без презора,
          <w:br/>
           Буде хочешь на сердце держать твою тайну,
          <w:br/>
           То к цельбе твоей страсти нету средства скора.
          <w:br/>
           Ах! не надлежит молчу иметь чрезвычайну.
          <w:br/>
          <w:br/>
          Что ни говорят красны, но весьма им мило
          <w:br/>
           Видеть пред собою всегда в страсти на коленах
          <w:br/>
           Любяща, чье бы сердце оным знать чинило,
          <w:br/>
           Что вздохи постоянны и жар не в пременах.
          <w:br/>
          <w:br/>
          Они никогда за то нигде не гневятся,
          <w:br/>
           Что их находят красных, что им объявляют
          <w:br/>
           Любовь к ним и что они всем любимы зрятся;
          <w:br/>
           Наконец, что все у них любви же прощают.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2022-04-23T11:50:36+03:00</dcterms:created>
  <dcterms:modified xsi:type="dcterms:W3CDTF">2022-04-23T11:50:36+03:00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