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 твоим, царица, я ногам..."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твоим, царица, я ногам
          <w:br/>
          Несу и радость и печали,
          <w:br/>
          Мечты, что сердце волновали,
          <w:br/>
          Веселье с грустью пополам.
          <w:br/>
          <w:br/>
          Припомни день, когда ты, долу
          <w:br/>
          Склонясь задумчивой главой,
          <w:br/>
          Внимала русскому глаголу
          <w:br/>
          Своею русскою душой;
          <w:br/>
          <w:br/>
          Я мыслил, песни те слагая:
          <w:br/>
          Они неведомо замрут —
          <w:br/>
          Но ты дала им, о благая,
          <w:br/>
          Свою защиту и приют.
          <w:br/>
          <w:br/>
          Встречай же в солнце и в лазури,
          <w:br/>
          Царица, радостные дни,
          <w:br/>
          И нас, певцов, в годину бури
          <w:br/>
          В своих молитвах помяни!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2021-11-10T13:47:05+03:00</dcterms:created>
  <dcterms:modified xsi:type="dcterms:W3CDTF">2021-11-10T13:47:05+03:00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