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чему бесцельно охранять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чему бесцельно охранять
          <w:br/>
          Свои былые вдохновенья?
          <w:br/>
          Уже на всем — годов печать,
          <w:br/>
          Седых времен прикосновенье.
          <w:br/>
          Стихай, заветная печаль,
          <w:br/>
          Проснулся день, дохнул страданьем.
          <w:br/>
          Годов седеющая даль
          <w:br/>
          Покрыта мраком и молчаньем.
          <w:br/>
          И дале в сердце уходи
          <w:br/>
          Ты, безнадежное стремленье,
          <w:br/>
          Не отравляй и не буди
          <w:br/>
          Меня, былое вдохновенье!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2022-03-18T01:28:36+03:00</dcterms:created>
  <dcterms:modified xsi:type="dcterms:W3CDTF">2022-03-18T01:28:36+03:00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