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"Каждый день, в час урочный..."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день, в час урочный,
          <w:br/>
          Я сюда прихожу,
          <w:br/>
          Молчаливый и точный,
          <w:br/>
          И угрюмо гляжу,
          <w:br/>
          Не видны ли в потоке
          <w:br/>
          Ненавистных теней
          <w:br/>
          Эти бледные щеки,
          <w:br/>
          Это пламя очей,
          <w:br/>
          Эти губы сухие,
          <w:br/>
          Эта строгость чела,
          <w:br/>
          Где проносятся злые
          <w:br/>
          Наваждения зла.
          <w:br/>
          И сегодня я встретил
          <w:br/>
          Ту, кого я так ждал,
          <w:br/>
          Ту же гордость заметил,
          <w:br/>
          Ту же томность узнал.
          <w:br/>
          Но за нею стремиться
          <w:br/>
          Я в толпе не посмел —
          <w:br/>
          Мне скорей удалиться
          <w:br/>
          Тайный голос велел.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2021-11-11T06:18:57+03:00</dcterms:created>
  <dcterms:modified xsi:type="dcterms:W3CDTF">2021-11-11T06:18:57+03:00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