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благородна седина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благородна седина
          <w:br/>
           В твоей причёске безыскусной,
          <w:br/>
           И всё-таки меня она
          <w:br/>
           На лад настраивает грустный.
          <w:br/>
          <w:br/>
          Откуда этот грустный лад?
          <w:br/>
           Оттуда всё же, думать надо,
          <w:br/>
           Что я премного виноват
          <w:br/>
           Перед тобой, моя награда.
          <w:br/>
          <w:br/>
          В дремотной темноте ночной
          <w:br/>
           Мне слабо видится сквозь что-то,
          <w:br/>
           Как ты склонилась надо мной,
          <w:br/>
           Обуреваема заботой.
          <w:br/>
          <w:br/>
          Как охраняешь мой покой,
          <w:br/>
           Мой отдых над отверстой бездной.
          <w:br/>
           Бог наградил меня тобой,
          <w:br/>
           Как говорится, безвозмездно.
          <w:br/>
          <w:br/>
          За мой земной неправый путь
          <w:br/>
           Судья всевышний надо мною
          <w:br/>
           Отстрочил Страшный суд чуть-чуть
          <w:br/>
           Во имя твоего покоя.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2022-04-21T19:55:53+03:00</dcterms:created>
  <dcterms:modified xsi:type="dcterms:W3CDTF">2022-04-21T19:55:53+03:00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