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жаль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жаль,
          <w:br/>
           Я не узнал твой голос.
          <w:br/>
           Ты позвонила мне из автомата
          <w:br/>
           И назвала тот знаменитый город,
          <w:br/>
           В котором вместе были мы когда-то.
          <w:br/>
           Ты позвонила поздно —
          <w:br/>
           Где-то в полночь.
          <w:br/>
           И долго я не мог понять
          <w:br/>
           И вспомнить —
          <w:br/>
           Кто мне звонит.
          <w:br/>
           Досадовал вначале,
          <w:br/>
           А голос соткан был из пауз
          <w:br/>
           И печали.
          <w:br/>
           Ты говорила что-то о природе,
          <w:br/>
           Что этот чудный край неповторим.
          <w:br/>
           Я в голосе твоём
          <w:br/>
           Как в хитром коде
          <w:br/>
           Искал ключи к иным словам твоим.
          <w:br/>
           Ты говорила, что была так рада
          <w:br/>
           Уехать,
          <w:br/>
           Чтоб одной вдали побыть.
          <w:br/>
           А я услышал:
          <w:br/>
           «Я хочу обратно…
          <w:br/>
           Неужто ты успел меня забыть?»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2022-04-22T20:34:28+03:00</dcterms:created>
  <dcterms:modified xsi:type="dcterms:W3CDTF">2022-04-22T20:34:28+03:00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