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жениться задумал царский арап..."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жениться задумал царский арап,
          <w:br/>
          Меж боярынь арап похаживает,
          <w:br/>
          На боярышен арап поглядывает.
          <w:br/>
          Что выбрал арап себе сударушку,
          <w:br/>
          Черный ворон белую лебедушку.
          <w:br/>
          А как он, арап, чернешенек,
          <w:br/>
          А она-то, душа, белешенька.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2021-11-11T10:24:34+03:00</dcterms:created>
  <dcterms:modified xsi:type="dcterms:W3CDTF">2021-11-11T10:24:34+03:00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