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наш двор ни обижали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наш двор ни обижали,
          <w:br/>
          он в классической поре.
          <w:br/>
          С ним теперь уже не справиться,
          <w:br/>
          хоть он и безоружен.
          <w:br/>
          А там Володя во дворе,
          <w:br/>
          а его струны в серебре,
          <w:br/>
          а его пальцы золотые,
          <w:br/>
          голос его нужен.
          <w:br/>
          <w:br/>
          Как с гитарой ни боролись —
          <w:br/>
          распалялся струнный звон,
          <w:br/>
          как вино стихов ни портили —
          <w:br/>
          все крепче становилось.
          <w:br/>
          А кто сначала вышел вон,
          <w:br/>
          а кто потом украл вагон —
          <w:br/>
          все теперь перемешалось,
          <w:br/>
          все объединилось.
          <w:br/>
          <w:br/>
          Может, кто и нынче снова
          <w:br/>
          хрипоте его не рад.
          <w:br/>
          Может, кто намеревается
          <w:br/>
          подлить в стихи елея.
          <w:br/>
          А ведь и песни не горят,
          <w:br/>
          они в воздухе парят.
          <w:br/>
          Чем им делают больнее,
          <w:br/>
          тем они сильнее.
          <w:br/>
          <w:br/>
          Что ж печалиться напрасно:
          <w:br/>
          нынче слезы лей — не лей,
          <w:br/>
          но запомним хорошенечко
          <w:br/>
          и повод и причину.
          <w:br/>
          Ведь мы воспели королей
          <w:br/>
          от Таганки до Филей.
          <w:br/>
          Пусть они теперь поэту
          <w:br/>
          воздают по чину.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2022-03-17T22:24:48+03:00</dcterms:created>
  <dcterms:modified xsi:type="dcterms:W3CDTF">2022-03-17T22:24:48+03:00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