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неяркие бутоны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(Внутренние постоянные рифмы)
          <w:br/>
          Как неяркие бутоны превращают лепестки
          <w:br/>
          В ярко-радостные розы, ало-красные цветы, —
          <w:br/>
          Так твой ропот затаенный, стоны девичей тоски,
          <w:br/>
          Стали — сладостные грезы, жадно-страстные мечты!
          <w:br/>
          И, как белая лилея, над прозрачностью пруда,
          <w:br/>
          Закрывает в лунном свете свой убор, дыша чуть-чуть, —
          <w:br/>
          Так, несмелая, пьянея, в дрожи брачного стыда,
          <w:br/>
          Опускаешь взор, как дети, ты, — спеша ко мне на грудь!
          <w:br/>
          Но, во мгле наставшей ночи, сны Красавицы Ночной
          <w:br/>
          Дышат томно, дышат страстно, в летней, душной тишине, —
          <w:br/>
          Так, опять поднявши очи, чуть лукавя с темнотой,
          <w:br/>
          Ты нескромно, ты безгласно — ждешь, послушна, как во сне!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2022-03-20T05:18:53+03:00</dcterms:created>
  <dcterms:modified xsi:type="dcterms:W3CDTF">2022-03-20T05:18:53+03:00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