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сонный, как пьяный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сонный, как пьяный,
          <w:br/>
          Врасплох, не готовясь.
          <w:br/>
          Височные ямы:
          <w:br/>
          Бессонная совесть.
          <w:br/>
          <w:br/>
          Пустые глазницы:
          <w:br/>
          Мертво и светло.
          <w:br/>
          Сновидца, всевидца
          <w:br/>
          Пустое стекло.
          <w:br/>
          <w:br/>
          Не ты ли
          <w:br/>
          Ее шелестящей хламиды
          <w:br/>
          Не вынес —
          <w:br/>
          Обратным ущельем Аида?
          <w:br/>
          <w:br/>
          Не эта ль,
          <w:br/>
          Серебряным звоном полна,
          <w:br/>
          Вдоль сонного Гебра
          <w:br/>
          Плыла голова?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2022-03-17T14:29:53+03:00</dcterms:created>
  <dcterms:modified xsi:type="dcterms:W3CDTF">2022-03-17T14:29:53+03:00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