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тридцать лет тому назад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тридцать лет тому назад,
          <w:br/>
           Как тридцать пять, возможно, сорок,
          <w:br/>
           Я заглянул в твой сонный сад,
          <w:br/>
           Царица апельсинных корок,
          <w:br/>
          <w:br/>
          Царица лунной шелухи,
          <w:br/>
           Сердец, которые не бьются,
          <w:br/>
           Где только мучатся стихи
          <w:br/>
           И никогда не создаются.
          <w:br/>
          <w:br/>
          И все не разрешен вопрос,
          <w:br/>
           Один из вечных и напрасных:
          <w:br/>
           Что слаще — запах красных роз
          <w:br/>
           Иль шорох туфелек атласных?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2022-04-21T17:32:39+03:00</dcterms:created>
  <dcterms:modified xsi:type="dcterms:W3CDTF">2022-04-21T17:32:39+03:00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