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умру, Мое забудь ты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умру,
          <w:br/>
           Мое забудь ты имя.
          <w:br/>
           После ласк
          <w:br/>
           В полночной тишине
          <w:br/>
           С лучшими, чем я…
          <w:br/>
           Да, да, с другими
          <w:br/>
           Говорить не надо обо мне.
          <w:br/>
          <w:br/>
          Жены о мужьях,
          <w:br/>
           Чтоб стыд утишить,
          <w:br/>
           Нежно говорят, других любя.
          <w:br/>
           Мне,
          <w:br/>
           Когда случалось это слышать,
          <w:br/>
           Больно было так,
          <w:br/>
           Как за себя.
          <w:br/>
          <w:br/>
          Если спросят,
          <w:br/>
           Что так мало жил я,
          <w:br/>
           Ты в своем ответе не таи
          <w:br/>
           То, что я страдания чужие
          <w:br/>
           Принимал все время,
          <w:br/>
           Как свои.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2022-04-21T11:34:24+03:00</dcterms:created>
  <dcterms:modified xsi:type="dcterms:W3CDTF">2022-04-21T11:34:24+03:00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