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мне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мне дело, что зреют цветы?
          <w:br/>
          Где вазы? ваз нет… не куплю ваз!
          <w:br/>
          Какое мне дело! Когда созревали мечты,
          <w:br/>
          «Простите, но я не люблю вас», —
          <w:br/>
          Сказала мне ты.
          <w:br/>
          Сказала… Горел, но теперь не горю,
          <w:br/>
          На солнце смотрю уже — щурясь.
          <w:br/>
          К чему эти розы? окрасить больную зарю?
          <w:br/>
          Простите, но я не хочу роз, —
          <w:br/>
          Тебе говорю.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2022-03-22T11:03:48+03:00</dcterms:created>
  <dcterms:modified xsi:type="dcterms:W3CDTF">2022-03-22T11:03:48+03:00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