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Какое сделал я дурное дело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Какое сделал я дурное дело,
          <w:br/>
           и я ли развратитель и злодей,
          <w:br/>
           я, заставляющий мечтать мир целый
          <w:br/>
           о бедной девочке моей?
          <w:br/>
          <w:br/>
          О, знаю я, меня боятся люди,
          <w:br/>
           и жгут таких, как я, за волшебство,
          <w:br/>
           и, как от яда в полом изумруде,
          <w:br/>
           мрут от искусства моего.
          <w:br/>
          <w:br/>
          Но как забавно, что в конце абзаца,
          <w:br/>
           корректору и веку вопреки,
          <w:br/>
           тень русской ветки будет колебаться
          <w:br/>
           на мраморе моей руки.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2022-04-22T08:10:10+03:00</dcterms:created>
  <dcterms:modified xsi:type="dcterms:W3CDTF">2022-04-22T08:10:10+03:00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