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Бреду я домой на Пресню,
          <w:br/>
           Сочится усталость в плечах,
          <w:br/>
           А фартук красную песню
          <w:br/>
           Потемкам поет о кирпичах.
          <w:br/>
          <w:br/>
          Поет он, как выше, выше
          <w:br/>
           Я с ношей красной лез,
          <w:br/>
           Казалось — до самой крыши,
          <w:br/>
           До синей крыши небес.
          <w:br/>
          <w:br/>
          Глаза каруселью кружило,
          <w:br/>
           Туманился ветра клич.
          <w:br/>
           Утро тоже взносило,
          <w:br/>
           Взносило красный кирпич.
          <w:br/>
          <w:br/>
          Бреду я домой на Пресню,
          <w:br/>
           Сочится усталость в плечах,
          <w:br/>
           А фартук красную песню
          <w:br/>
           Потемкам поет о кирпичах.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2022-04-22T01:26:47+03:00</dcterms:created>
  <dcterms:modified xsi:type="dcterms:W3CDTF">2022-04-22T01:26:47+03:00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