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Камень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Видали ли вы старый серый камень на морском прибрежье, когда в него, в час прилива, в солнечный веселый день, со всех сторон бьют живые волны — бьют и играют и ластятся к нему — обливают его мшистую голову рассыпчатым жемчугом блестящей пены?
          <w:br/>
          <w:br/>
          Камень остается тем же камнем — но по хмурой его поверхности выступают яркие цвета.
          <w:br/>
          <w:br/>
          Они свидетельствуют о том далеком времени, когда только что начинал твердеть расплавленный гранит и весь горел огнистыми цветами.
          <w:br/>
          <w:br/>
          Так и на мое старое сердце недавно со всех сторон нахлынули молодые женские души — и под их ласкающим прикосновением зарделось оно уже давно поблекшими красками, следами бывалого огня!
          <w:br/>
          <w:br/>
          Волны отхлынули… но краски еще не потускнели — хоть и сушит их резкий ветер.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2022-03-18T14:57:12+03:00</dcterms:created>
  <dcterms:modified xsi:type="dcterms:W3CDTF">2022-03-18T14:57:12+03:00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