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Капель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Целый день высоты зданий
          <w:br/>
           Мерит искристо капель.
          <w:br/>
           Трелью влажных восклицаний
          <w:br/>
           Веселит она апрель.
          <w:br/>
          <w:br/>
          Запыхавшись, набегает
          <w:br/>
           Вешний ветер голубой,
          <w:br/>
           Ею трепетно играет,
          <w:br/>
           Гнет серебряной дугой.
          <w:br/>
          <w:br/>
          Вот умчался он, и мерно
          <w:br/>
           Восклицаний льется трель,
          <w:br/>
           И высоты зданий верно
          <w:br/>
           Мерит тонкая капель.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2022-04-22T01:26:55+03:00</dcterms:created>
  <dcterms:modified xsi:type="dcterms:W3CDTF">2022-04-22T01:26:55+03:00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