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Картины из странствия по Англии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(Подражание Гейне)</em>
          <w:br/>
          <w:br/>
          Отравляясь никотином,
          <w:br/>
           Отравляясь алкоголем,
          <w:br/>
           С неизвестным господином
          <w:br/>
           Ехал я ричмондским полем.
          <w:br/>
          <w:br/>
          На вершине омнибуса
          <w:br/>
           Мы молчали — не по ссоре,
          <w:br/>
           А затем, что оба — вкуса
          <w:br/>
           Не нашли мы в разговоре.
          <w:br/>
          <w:br/>
          Мы молчали всю дорогу,
          <w:br/>
           Все, что в мыслях — было скрыто,
          <w:br/>
           И лошадки понемногу
          <w:br/>
           Доплелись до Гаммерсмита.
          <w:br/>
          <w:br/>
          Тут мы слезли. Он лукаво
          <w:br/>
           Улыбнулся, но без гнева,—
          <w:br/>
           И пошел себе направо,
          <w:br/>
           Я пошел себе налево.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2022-04-22T09:08:48+03:00</dcterms:created>
  <dcterms:modified xsi:type="dcterms:W3CDTF">2022-04-22T09:08:48+03:00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