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Колокол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Колокол чистозвонный
          <w:br/>
           в ритме креста и распятья
          <w:br/>
           одевает раннее утро
          <w:br/>
           париком из туманов белых
          <w:br/>
           и струями тихого плача.
          <w:br/>
           А старый мой друг тополь,
          <w:br/>
           перепутанный соловьями,
          <w:br/>
           давно считает мгновенья,
          <w:br/>
           чтоб в траву
          <w:br/>
           опустить ветки
          <w:br/>
           прежде еще, чем осень
          <w:br/>
           его золотить станет.
          <w:br/>
           Но глаз моих
          <w:br/>
           две опоры
          <w:br/>
           ему не дают гнуться.
          <w:br/>
           Старый тополь, помедли!
          <w:br/>
           Не чувствуешь, как древесина
          <w:br/>
           любви моей расщепилась?
          <w:br/>
           Прострись на зеленом луге,
          <w:br/>
           когда душа моя треснет,
          <w:br/>
           которую вихрь поцелуев
          <w:br/>
           и слов
          <w:br/>
           изнемочь заставил
          <w:br/>
           и разодрал в клочья.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2022-04-21T20:23:53+03:00</dcterms:created>
  <dcterms:modified xsi:type="dcterms:W3CDTF">2022-04-21T20:23:53+03:00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