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Кассандре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говорят: «Святыня — не от Жизни»,
          <w:br/>
           Блюди елей у брачного чертога!
          <w:br/>
           Жених грядет: пожди еще немного,
          <w:br/>
           И уличной не внемли укоризне.
          <w:br/>
          <w:br/>
          То — странники в неузнанной отчизне,
          <w:br/>
           Сжигая храмы, мнят, что жгут в них бога,
          <w:br/>
           И веселятся на багровой тризне.
          <w:br/>
           Но ты блюди елей свой у порога!
          <w:br/>
          <w:br/>
          Блуждает Жизнь извивами Меандра,
          <w:br/>
           А Море ждет в недвижимом сосуде.
          <w:br/>
           На пепле Трои восстает Кассандра.
          <w:br/>
          <w:br/>
          Святой елей, рушенья в дымной груде,
          <w:br/>
           Ты новая затеплишь Александра
          <w:br/>
           И возвестишь о Фениксовом чуде.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2022-04-22T20:50:31+03:00</dcterms:created>
  <dcterms:modified xsi:type="dcterms:W3CDTF">2022-04-22T20:50:31+03:00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